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6879B6EB" w:rsidR="00E76591" w:rsidRDefault="009D14F8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Rialto Police</w:t>
            </w:r>
            <w:r w:rsidR="00424218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61B4FD7C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984C61">
              <w:rPr>
                <w:noProof/>
              </w:rPr>
              <w:t>March 19, 2021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7D8A40DE" w:rsidR="0078375C" w:rsidRPr="00B35CEB" w:rsidRDefault="009D14F8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Rialto Police </w:t>
            </w:r>
            <w:r w:rsidR="00C64849">
              <w:rPr>
                <w:sz w:val="24"/>
                <w:szCs w:val="24"/>
              </w:rPr>
              <w:t>Department</w:t>
            </w:r>
          </w:p>
          <w:p w14:paraId="3AE48095" w14:textId="38FD0844" w:rsidR="00421A36" w:rsidRDefault="00CF6F46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West Rialto Avenue</w:t>
            </w:r>
            <w:r w:rsidR="00421A36">
              <w:rPr>
                <w:sz w:val="20"/>
                <w:szCs w:val="20"/>
              </w:rPr>
              <w:t xml:space="preserve">, </w:t>
            </w:r>
            <w:r w:rsidR="009D14F8">
              <w:rPr>
                <w:sz w:val="20"/>
                <w:szCs w:val="20"/>
              </w:rPr>
              <w:t>Rialto</w:t>
            </w:r>
            <w:r w:rsidR="00421A36">
              <w:rPr>
                <w:sz w:val="20"/>
                <w:szCs w:val="20"/>
              </w:rPr>
              <w:t>, CA  9</w:t>
            </w:r>
            <w:r w:rsidR="009D14F8">
              <w:rPr>
                <w:sz w:val="20"/>
                <w:szCs w:val="20"/>
              </w:rPr>
              <w:t>2396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13122364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2000</w:t>
            </w:r>
            <w:r w:rsidR="009D14F8">
              <w:rPr>
                <w:sz w:val="20"/>
                <w:szCs w:val="20"/>
              </w:rPr>
              <w:t>5</w:t>
            </w:r>
          </w:p>
          <w:p w14:paraId="38BB7B70" w14:textId="29F01CEF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984C61">
              <w:rPr>
                <w:sz w:val="24"/>
              </w:rPr>
              <w:t>September 8</w:t>
            </w:r>
            <w:r w:rsidR="00C64849">
              <w:rPr>
                <w:sz w:val="24"/>
              </w:rPr>
              <w:t>, 202</w:t>
            </w:r>
            <w:r>
              <w:rPr>
                <w:sz w:val="24"/>
              </w:rPr>
              <w:t>1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743305EF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use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2B62" w14:textId="77777777" w:rsidR="00CE40C5" w:rsidRDefault="00CE40C5">
      <w:r>
        <w:separator/>
      </w:r>
    </w:p>
  </w:endnote>
  <w:endnote w:type="continuationSeparator" w:id="0">
    <w:p w14:paraId="1A532169" w14:textId="77777777" w:rsidR="00CE40C5" w:rsidRDefault="00C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DBA15" w14:textId="77777777" w:rsidR="00CE40C5" w:rsidRDefault="00CE40C5">
      <w:r>
        <w:separator/>
      </w:r>
    </w:p>
  </w:footnote>
  <w:footnote w:type="continuationSeparator" w:id="0">
    <w:p w14:paraId="1DC46671" w14:textId="77777777" w:rsidR="00CE40C5" w:rsidRDefault="00CE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8"/>
  </w:num>
  <w:num w:numId="19">
    <w:abstractNumId w:val="21"/>
  </w:num>
  <w:num w:numId="20">
    <w:abstractNumId w:val="27"/>
  </w:num>
  <w:num w:numId="21">
    <w:abstractNumId w:val="20"/>
  </w:num>
  <w:num w:numId="22">
    <w:abstractNumId w:val="18"/>
  </w:num>
  <w:num w:numId="23">
    <w:abstractNumId w:val="29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5C52"/>
    <w:rsid w:val="001161F6"/>
    <w:rsid w:val="00122B45"/>
    <w:rsid w:val="0012668B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507D4"/>
    <w:rsid w:val="003514B1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50F2B"/>
    <w:rsid w:val="00960D65"/>
    <w:rsid w:val="00967DDE"/>
    <w:rsid w:val="00971625"/>
    <w:rsid w:val="00971D24"/>
    <w:rsid w:val="009772A3"/>
    <w:rsid w:val="009844F8"/>
    <w:rsid w:val="00984C61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C4FDC"/>
    <w:rsid w:val="00AC5277"/>
    <w:rsid w:val="00AD0F00"/>
    <w:rsid w:val="00AF719F"/>
    <w:rsid w:val="00B1142E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40C5"/>
    <w:rsid w:val="00CE60B3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80DF0"/>
    <w:rsid w:val="00D8255C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2020-12-10T18:12:00Z</cp:lastPrinted>
  <dcterms:created xsi:type="dcterms:W3CDTF">2021-03-19T20:55:00Z</dcterms:created>
  <dcterms:modified xsi:type="dcterms:W3CDTF">2021-03-19T20:55:00Z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